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5D0" w:rsidRDefault="002625D0" w:rsidP="002625D0">
      <w:pPr>
        <w:pStyle w:val="1"/>
        <w:spacing w:line="360" w:lineRule="auto"/>
        <w:rPr>
          <w:sz w:val="28"/>
        </w:rPr>
      </w:pPr>
      <w:r>
        <w:t>(110-82-7)环己烷的理化及危险特性表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2625D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标</w:t>
            </w:r>
          </w:p>
          <w:p w:rsidR="002625D0" w:rsidRDefault="002625D0" w:rsidP="0090435F">
            <w:pPr>
              <w:spacing w:line="259"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中文名：</w:t>
            </w:r>
            <w:r>
              <w:rPr>
                <w:rFonts w:ascii="宋体" w:hAnsi="宋体" w:hint="eastAsia"/>
                <w:szCs w:val="18"/>
              </w:rPr>
              <w:t>环己烷；六氢化苯</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英文名：</w:t>
            </w:r>
            <w:r>
              <w:rPr>
                <w:rFonts w:ascii="宋体" w:hAnsi="宋体" w:hint="eastAsia"/>
                <w:szCs w:val="18"/>
              </w:rPr>
              <w:t>cyclohexane；hexahydrobenzene</w:t>
            </w:r>
          </w:p>
        </w:tc>
      </w:tr>
      <w:tr w:rsidR="002625D0" w:rsidTr="0090435F">
        <w:trPr>
          <w:cantSplit/>
          <w:jc w:val="center"/>
        </w:trPr>
        <w:tc>
          <w:tcPr>
            <w:tcW w:w="489" w:type="dxa"/>
            <w:vMerge/>
            <w:tcBorders>
              <w:left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p>
        </w:tc>
        <w:tc>
          <w:tcPr>
            <w:tcW w:w="2568"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color w:val="FF6600"/>
              </w:rPr>
            </w:pPr>
            <w:r>
              <w:rPr>
                <w:rFonts w:ascii="宋体" w:hAnsi="宋体" w:hint="eastAsia"/>
              </w:rPr>
              <w:t>分子量： 84.16</w:t>
            </w:r>
          </w:p>
        </w:tc>
        <w:tc>
          <w:tcPr>
            <w:tcW w:w="2170"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UN编号：1145</w:t>
            </w:r>
          </w:p>
        </w:tc>
      </w:tr>
      <w:tr w:rsidR="002625D0" w:rsidTr="0090435F">
        <w:trPr>
          <w:cantSplit/>
          <w:jc w:val="center"/>
        </w:trPr>
        <w:tc>
          <w:tcPr>
            <w:tcW w:w="489" w:type="dxa"/>
            <w:vMerge/>
            <w:tcBorders>
              <w:left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危险类别：第3.1类低闪点易燃液体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危规号： 31004</w:t>
            </w:r>
          </w:p>
        </w:tc>
        <w:tc>
          <w:tcPr>
            <w:tcW w:w="2170"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CAS号：110-82-7</w:t>
            </w:r>
          </w:p>
        </w:tc>
      </w:tr>
      <w:tr w:rsidR="002625D0" w:rsidTr="0090435F">
        <w:trPr>
          <w:cantSplit/>
          <w:jc w:val="center"/>
        </w:trPr>
        <w:tc>
          <w:tcPr>
            <w:tcW w:w="489" w:type="dxa"/>
            <w:vMerge/>
            <w:tcBorders>
              <w:left w:val="single" w:sz="4" w:space="0" w:color="auto"/>
              <w:bottom w:val="nil"/>
              <w:right w:val="single" w:sz="4" w:space="0" w:color="auto"/>
            </w:tcBorders>
            <w:vAlign w:val="center"/>
          </w:tcPr>
          <w:p w:rsidR="002625D0" w:rsidRDefault="002625D0" w:rsidP="0090435F">
            <w:pPr>
              <w:spacing w:line="259"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包装类别：Ⅰ类</w:t>
            </w:r>
          </w:p>
        </w:tc>
      </w:tr>
      <w:tr w:rsidR="002625D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理</w:t>
            </w:r>
          </w:p>
          <w:p w:rsidR="002625D0" w:rsidRDefault="002625D0" w:rsidP="0090435F">
            <w:pPr>
              <w:spacing w:line="259" w:lineRule="exact"/>
              <w:rPr>
                <w:rFonts w:ascii="宋体" w:hAnsi="宋体"/>
              </w:rPr>
            </w:pPr>
            <w:r>
              <w:rPr>
                <w:rFonts w:ascii="宋体" w:hAnsi="宋体" w:hint="eastAsia"/>
              </w:rPr>
              <w:t>化</w:t>
            </w:r>
          </w:p>
          <w:p w:rsidR="002625D0" w:rsidRDefault="002625D0" w:rsidP="0090435F">
            <w:pPr>
              <w:spacing w:line="259" w:lineRule="exact"/>
              <w:rPr>
                <w:rFonts w:ascii="宋体" w:hAnsi="宋体"/>
              </w:rPr>
            </w:pPr>
            <w:r>
              <w:rPr>
                <w:rFonts w:ascii="宋体" w:hAnsi="宋体" w:hint="eastAsia"/>
              </w:rPr>
              <w:t>性</w:t>
            </w:r>
          </w:p>
          <w:p w:rsidR="002625D0" w:rsidRDefault="002625D0" w:rsidP="0090435F">
            <w:pPr>
              <w:spacing w:line="259"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外观与性状：</w:t>
            </w:r>
            <w:r>
              <w:rPr>
                <w:rFonts w:ascii="宋体" w:hAnsi="宋体" w:hint="eastAsia"/>
                <w:szCs w:val="18"/>
              </w:rPr>
              <w:t>无色液体，有刺激性气味。</w:t>
            </w:r>
          </w:p>
        </w:tc>
      </w:tr>
      <w:tr w:rsidR="002625D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溶解性 ：</w:t>
            </w:r>
            <w:r>
              <w:rPr>
                <w:rFonts w:ascii="宋体" w:hAnsi="宋体" w:hint="eastAsia"/>
                <w:szCs w:val="18"/>
              </w:rPr>
              <w:t>不溶于水，溶于乙醇、乙醚、苯、丙酮等多数有机溶剂。</w:t>
            </w:r>
          </w:p>
        </w:tc>
      </w:tr>
      <w:tr w:rsidR="002625D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熔点（℃）：6.5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沸点（℃）：80.7</w:t>
            </w:r>
          </w:p>
        </w:tc>
      </w:tr>
      <w:tr w:rsidR="002625D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相对密度（水＝1）：0.78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相对密度（空气＝1）：2.90</w:t>
            </w:r>
          </w:p>
        </w:tc>
      </w:tr>
      <w:tr w:rsidR="002625D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饱和蒸气压（kPa）：</w:t>
            </w:r>
            <w:r>
              <w:rPr>
                <w:rFonts w:ascii="宋体" w:hAnsi="宋体" w:hint="eastAsia"/>
                <w:szCs w:val="18"/>
              </w:rPr>
              <w:t>13.33</w:t>
            </w:r>
            <w:r>
              <w:rPr>
                <w:rFonts w:ascii="宋体" w:hAnsi="宋体" w:hint="eastAsia"/>
              </w:rPr>
              <w:t>（60.8℃）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燃烧热（kJ/mol）：</w:t>
            </w:r>
            <w:r>
              <w:rPr>
                <w:rFonts w:ascii="宋体" w:hAnsi="宋体" w:hint="eastAsia"/>
                <w:szCs w:val="18"/>
              </w:rPr>
              <w:t>3916.1</w:t>
            </w:r>
          </w:p>
        </w:tc>
      </w:tr>
      <w:tr w:rsidR="002625D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临界温度（℃）：280.4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临界压力（MPa）：4.05</w:t>
            </w:r>
          </w:p>
        </w:tc>
      </w:tr>
      <w:tr w:rsidR="002625D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燃</w:t>
            </w:r>
          </w:p>
          <w:p w:rsidR="002625D0" w:rsidRDefault="002625D0" w:rsidP="0090435F">
            <w:pPr>
              <w:spacing w:line="259" w:lineRule="exact"/>
              <w:rPr>
                <w:rFonts w:ascii="宋体" w:hAnsi="宋体"/>
              </w:rPr>
            </w:pPr>
            <w:r>
              <w:rPr>
                <w:rFonts w:ascii="宋体" w:hAnsi="宋体" w:hint="eastAsia"/>
              </w:rPr>
              <w:t>烧</w:t>
            </w:r>
          </w:p>
          <w:p w:rsidR="002625D0" w:rsidRDefault="002625D0" w:rsidP="0090435F">
            <w:pPr>
              <w:spacing w:line="259" w:lineRule="exact"/>
              <w:rPr>
                <w:rFonts w:ascii="宋体" w:hAnsi="宋体"/>
              </w:rPr>
            </w:pPr>
            <w:r>
              <w:rPr>
                <w:rFonts w:ascii="宋体" w:hAnsi="宋体" w:hint="eastAsia"/>
              </w:rPr>
              <w:t>爆</w:t>
            </w:r>
          </w:p>
          <w:p w:rsidR="002625D0" w:rsidRDefault="002625D0" w:rsidP="0090435F">
            <w:pPr>
              <w:spacing w:line="259" w:lineRule="exact"/>
              <w:rPr>
                <w:rFonts w:ascii="宋体" w:hAnsi="宋体"/>
              </w:rPr>
            </w:pPr>
            <w:r>
              <w:rPr>
                <w:rFonts w:ascii="宋体" w:hAnsi="宋体" w:hint="eastAsia"/>
              </w:rPr>
              <w:t>炸</w:t>
            </w:r>
          </w:p>
          <w:p w:rsidR="002625D0" w:rsidRDefault="002625D0" w:rsidP="0090435F">
            <w:pPr>
              <w:spacing w:line="259" w:lineRule="exact"/>
              <w:rPr>
                <w:rFonts w:ascii="宋体" w:hAnsi="宋体"/>
              </w:rPr>
            </w:pPr>
            <w:r>
              <w:rPr>
                <w:rFonts w:ascii="宋体" w:hAnsi="宋体" w:hint="eastAsia"/>
              </w:rPr>
              <w:t>危</w:t>
            </w:r>
          </w:p>
          <w:p w:rsidR="002625D0" w:rsidRDefault="002625D0" w:rsidP="0090435F">
            <w:pPr>
              <w:spacing w:line="259" w:lineRule="exact"/>
              <w:rPr>
                <w:rFonts w:ascii="宋体" w:hAnsi="宋体"/>
              </w:rPr>
            </w:pPr>
            <w:r>
              <w:rPr>
                <w:rFonts w:ascii="宋体" w:hAnsi="宋体" w:hint="eastAsia"/>
              </w:rPr>
              <w:t>险</w:t>
            </w:r>
          </w:p>
          <w:p w:rsidR="002625D0" w:rsidRDefault="002625D0" w:rsidP="0090435F">
            <w:pPr>
              <w:spacing w:line="259"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闪点（℃）：-16.5</w:t>
            </w:r>
          </w:p>
        </w:tc>
      </w:tr>
      <w:tr w:rsidR="002625D0" w:rsidTr="0090435F">
        <w:trPr>
          <w:cantSplit/>
          <w:jc w:val="center"/>
        </w:trPr>
        <w:tc>
          <w:tcPr>
            <w:tcW w:w="489" w:type="dxa"/>
            <w:vMerge/>
            <w:tcBorders>
              <w:top w:val="single" w:sz="4" w:space="0" w:color="auto"/>
              <w:left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vertAlign w:val="superscript"/>
              </w:rPr>
            </w:pPr>
            <w:r>
              <w:rPr>
                <w:rFonts w:ascii="宋体" w:hAnsi="宋体" w:hint="eastAsia"/>
              </w:rPr>
              <w:t>爆炸下限（%）：1.2</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爆炸上限（%）：8.4</w:t>
            </w:r>
          </w:p>
        </w:tc>
      </w:tr>
      <w:tr w:rsidR="002625D0" w:rsidTr="0090435F">
        <w:trPr>
          <w:cantSplit/>
          <w:jc w:val="center"/>
        </w:trPr>
        <w:tc>
          <w:tcPr>
            <w:tcW w:w="489" w:type="dxa"/>
            <w:vMerge/>
            <w:tcBorders>
              <w:top w:val="single" w:sz="4" w:space="0" w:color="auto"/>
              <w:left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引燃温度（℃）：245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最小点火能（mJ）：</w:t>
            </w:r>
            <w:r>
              <w:rPr>
                <w:rFonts w:ascii="宋体" w:hAnsi="宋体" w:hint="eastAsia"/>
                <w:szCs w:val="18"/>
              </w:rPr>
              <w:t>0.22</w:t>
            </w:r>
          </w:p>
        </w:tc>
      </w:tr>
      <w:tr w:rsidR="002625D0" w:rsidTr="0090435F">
        <w:trPr>
          <w:cantSplit/>
          <w:jc w:val="center"/>
        </w:trPr>
        <w:tc>
          <w:tcPr>
            <w:tcW w:w="489" w:type="dxa"/>
            <w:vMerge/>
            <w:tcBorders>
              <w:left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最大爆炸压力（MPa）：0.834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稳定性： 稳定</w:t>
            </w:r>
          </w:p>
        </w:tc>
      </w:tr>
      <w:tr w:rsidR="002625D0" w:rsidTr="0090435F">
        <w:trPr>
          <w:cantSplit/>
          <w:jc w:val="center"/>
        </w:trPr>
        <w:tc>
          <w:tcPr>
            <w:tcW w:w="489" w:type="dxa"/>
            <w:vMerge/>
            <w:tcBorders>
              <w:left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聚合危害：不聚合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2625D0" w:rsidTr="0090435F">
        <w:trPr>
          <w:cantSplit/>
          <w:jc w:val="center"/>
        </w:trPr>
        <w:tc>
          <w:tcPr>
            <w:tcW w:w="489" w:type="dxa"/>
            <w:vMerge/>
            <w:tcBorders>
              <w:left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color w:val="000000"/>
              </w:rPr>
              <w:t>禁忌物：</w:t>
            </w:r>
            <w:r>
              <w:rPr>
                <w:rFonts w:ascii="宋体" w:hAnsi="宋体" w:hint="eastAsia"/>
                <w:szCs w:val="18"/>
              </w:rPr>
              <w:t>强氧化剂。</w:t>
            </w:r>
          </w:p>
        </w:tc>
      </w:tr>
      <w:tr w:rsidR="002625D0"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危险特性:</w:t>
            </w:r>
            <w:r>
              <w:rPr>
                <w:rFonts w:ascii="宋体" w:hAnsi="宋体" w:hint="eastAsia"/>
                <w:szCs w:val="18"/>
              </w:rPr>
              <w:t xml:space="preserve"> 极易燃，其蒸气与空气可形成爆炸性混合物，遇明火、高热极易燃烧爆炸。与氧化剂接触发生强烈反应, 甚至引起燃烧。在火场中，受热的容器有爆炸危险。其蒸气比空气重，能在较低处扩散到相当远的地方，遇火源会着火回燃。</w:t>
            </w:r>
          </w:p>
        </w:tc>
      </w:tr>
      <w:tr w:rsidR="002625D0" w:rsidTr="0090435F">
        <w:trPr>
          <w:cantSplit/>
          <w:jc w:val="center"/>
        </w:trPr>
        <w:tc>
          <w:tcPr>
            <w:tcW w:w="489" w:type="dxa"/>
            <w:vMerge/>
            <w:tcBorders>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灭火方法：</w:t>
            </w:r>
            <w:r>
              <w:rPr>
                <w:rFonts w:ascii="宋体" w:hAnsi="宋体" w:hint="eastAsia"/>
                <w:szCs w:val="18"/>
              </w:rPr>
              <w:t>喷水冷却容器，可能的话将容器从火场移至空旷处。处在火场中的容器若已变色或从安全泄压装置中产生声音，必须马上撤离。灭火剂：泡沫、二氧化碳、干粉、砂土。用水灭火无效。</w:t>
            </w:r>
          </w:p>
        </w:tc>
      </w:tr>
      <w:tr w:rsidR="002625D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毒</w:t>
            </w:r>
          </w:p>
          <w:p w:rsidR="002625D0" w:rsidRDefault="002625D0" w:rsidP="0090435F">
            <w:pPr>
              <w:spacing w:line="259"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12705 mg/kg(大鼠经口)</w:t>
            </w:r>
            <w:r>
              <w:rPr>
                <w:rFonts w:ascii="宋体" w:hAnsi="宋体" w:hint="eastAsia"/>
              </w:rPr>
              <w:t xml:space="preserve"> </w:t>
            </w:r>
          </w:p>
          <w:p w:rsidR="002625D0" w:rsidRDefault="002625D0" w:rsidP="0090435F">
            <w:pPr>
              <w:spacing w:line="259"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2625D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侵入途经：吸入、食入、经皮吸收。</w:t>
            </w:r>
          </w:p>
        </w:tc>
      </w:tr>
      <w:tr w:rsidR="002625D0"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szCs w:val="18"/>
              </w:rPr>
              <w:t>对眼和上呼吸道有轻度刺激作用。持续吸入可引起头晕、恶心、倦睡和其他一些麻醉症状。液体污染皮肤可引起痒感。</w:t>
            </w:r>
          </w:p>
        </w:tc>
      </w:tr>
      <w:tr w:rsidR="002625D0" w:rsidTr="0090435F">
        <w:trPr>
          <w:cantSplit/>
          <w:jc w:val="center"/>
        </w:trPr>
        <w:tc>
          <w:tcPr>
            <w:tcW w:w="489" w:type="dxa"/>
            <w:tcBorders>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急</w:t>
            </w:r>
          </w:p>
          <w:p w:rsidR="002625D0" w:rsidRDefault="002625D0" w:rsidP="0090435F">
            <w:pPr>
              <w:spacing w:line="259"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2625D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防</w:t>
            </w:r>
          </w:p>
          <w:p w:rsidR="002625D0" w:rsidRDefault="002625D0" w:rsidP="0090435F">
            <w:pPr>
              <w:spacing w:line="259"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一般不需要特殊防护，高浓度接触时可佩戴自吸过滤式防毒面具（半面罩）。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空气中浓度超标时，戴安全防护眼镜。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w:t>
            </w:r>
          </w:p>
        </w:tc>
      </w:tr>
      <w:tr w:rsidR="002625D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泄</w:t>
            </w:r>
          </w:p>
          <w:p w:rsidR="002625D0" w:rsidRDefault="002625D0" w:rsidP="0090435F">
            <w:pPr>
              <w:spacing w:line="259" w:lineRule="exact"/>
              <w:rPr>
                <w:rFonts w:ascii="宋体" w:hAnsi="宋体"/>
              </w:rPr>
            </w:pPr>
            <w:r>
              <w:rPr>
                <w:rFonts w:ascii="宋体" w:hAnsi="宋体" w:hint="eastAsia"/>
              </w:rPr>
              <w:t>漏</w:t>
            </w:r>
          </w:p>
          <w:p w:rsidR="002625D0" w:rsidRDefault="002625D0" w:rsidP="0090435F">
            <w:pPr>
              <w:spacing w:line="259" w:lineRule="exact"/>
              <w:rPr>
                <w:rFonts w:ascii="宋体" w:hAnsi="宋体"/>
              </w:rPr>
            </w:pPr>
            <w:r>
              <w:rPr>
                <w:rFonts w:ascii="宋体" w:hAnsi="宋体" w:hint="eastAsia"/>
              </w:rPr>
              <w:t>处</w:t>
            </w:r>
          </w:p>
          <w:p w:rsidR="002625D0" w:rsidRDefault="002625D0" w:rsidP="0090435F">
            <w:pPr>
              <w:spacing w:line="259"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625D0" w:rsidRDefault="002625D0" w:rsidP="0090435F">
            <w:pPr>
              <w:spacing w:line="259"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2625D0" w:rsidTr="0090435F">
        <w:trPr>
          <w:cantSplit/>
          <w:jc w:val="center"/>
        </w:trPr>
        <w:tc>
          <w:tcPr>
            <w:tcW w:w="489" w:type="dxa"/>
            <w:tcBorders>
              <w:top w:val="single" w:sz="4" w:space="0" w:color="auto"/>
              <w:left w:val="single" w:sz="4" w:space="0" w:color="auto"/>
              <w:right w:val="single" w:sz="4" w:space="0" w:color="auto"/>
            </w:tcBorders>
            <w:vAlign w:val="center"/>
          </w:tcPr>
          <w:p w:rsidR="002625D0" w:rsidRDefault="002625D0" w:rsidP="0090435F">
            <w:pPr>
              <w:spacing w:line="259" w:lineRule="exact"/>
              <w:rPr>
                <w:rFonts w:ascii="宋体" w:hAnsi="宋体"/>
              </w:rPr>
            </w:pPr>
            <w:r>
              <w:rPr>
                <w:rFonts w:ascii="宋体" w:hAnsi="宋体" w:hint="eastAsia"/>
              </w:rPr>
              <w:t>储</w:t>
            </w:r>
          </w:p>
          <w:p w:rsidR="002625D0" w:rsidRDefault="002625D0" w:rsidP="0090435F">
            <w:pPr>
              <w:spacing w:line="259"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2625D0" w:rsidRDefault="002625D0" w:rsidP="0090435F">
            <w:pPr>
              <w:spacing w:line="259"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2625D0" w:rsidRDefault="002625D0" w:rsidP="0090435F">
            <w:pPr>
              <w:spacing w:line="259"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D0"/>
    <w:rsid w:val="002625D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6DB52-CB49-434D-AFB5-719E3EBF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2625D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625D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Company>zyhq</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